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CB" w:rsidRPr="004C37CB" w:rsidRDefault="004C37CB" w:rsidP="004C37CB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4C37CB">
        <w:rPr>
          <w:rFonts w:ascii="PT Sans" w:eastAsia="Times New Roman" w:hAnsi="PT Sans" w:cs="Arial"/>
          <w:b/>
          <w:bCs/>
          <w:color w:val="000000"/>
          <w:sz w:val="38"/>
          <w:szCs w:val="38"/>
          <w:lang w:eastAsia="ru-RU"/>
        </w:rPr>
        <w:t xml:space="preserve">Памятка «Воспитание самостоятельности и культуры поведения у детей </w:t>
      </w:r>
    </w:p>
    <w:p w:rsidR="004C37CB" w:rsidRPr="004C37CB" w:rsidRDefault="004C37CB" w:rsidP="004C37CB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Уважаемые родители!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Вы должны знать, что у ребёнка должны быть сформированы культурно-гигиенические навыки согласно его возрасту: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– ребёнок способен самостоятельно выполнять доступные возрасту гигиенические процедуры и в детском саду и дома;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– самостоятельно или после напоминания взрослого соблюдает элементарные правила поведения во время еды, умывания;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– имеет элементарные представления о необходимости соблюдения правил гигиены в повседневной жизни в детском саду и дома;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– умеет замечать непорядок в одежде и устранять его при небольшой помощи взрослых;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– ребёнок с желанием и интересом принимает участие в играх, направленных на формирование культурно-гигиенических навыков.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 первых дней жизни при формировании культурно-гигиенических навыков идёт не просто усвоение правил и норм поведения, а чрезвычайно важный процесс социализации, вхождения малыша в мир взрослых. Нельзя этот процесс пускать на потом, период раннего возраста наиболее благоприятный для формирования культурно-гигиенических навыков. Затем на их основе строится развитие других функций и качеств.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Одним из важнейших условий, необходимых для успешного воспитания самостоятельности, является единство требований со стороны воспитателей и родителей. Обязанность родителей – постоянно закреплять гигиенические навыки, воспитываемые у ребёнка в детском саду. Важно, чтобы взрослые подавали ребёнку пример, сами всегда их соблюдали. Поэтому просто необходимо, чтоб правила и требования в детском саду не отличались от правил и требований дома: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а). Ребёнок за столом.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-приучать детей правильно сидеть за столом, аккуратно есть, тщательно и бесшумно пережевывать пищу;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-уметь пользоваться столовыми приборами, салфеткой;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-учить тому, что, чем и как едят (хлеб, котлета, суп, салат, запеканка)</w:t>
      </w:r>
      <w:proofErr w:type="gramEnd"/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Навыки культуры еды включают умение: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>1. Держать ложку;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2. Не крошить хлеб;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3. Не разговаривать за столом; не крутиться, не играть.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4. Благодарить;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5. Пользоваться салфеткой.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б). Учим умываться.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-Обучать детей, не обливаясь, с помощью взрослого мыть лицо и руки; самостоятельно вытирать их только своим полотенцем и знать его место. Использовать процесс умывания для развития речи и ориентировки в пространстве.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Приступая к гигиенической процедуре, проговаривать с детьми весь процесс: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Завернуть рукава одежды;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Поднести руки под струю воды, намылить ладони до образования пены, потереть ими друг о друга;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Смыть мыло под струёй воды;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Снять полотенце;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Насухо вытереть лицо и руки (называют части тела и лица, которые вытирают)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;</w:t>
      </w:r>
      <w:proofErr w:type="gramEnd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аккуратно повесить полотенце в свою ячейку;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Предложить посмотреть в зеркало. «Вот какой ты чистый стал и красивый! »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Все действия следует сопровождать оживлённым разговором, а также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использовать целый ряд педагогических приемов с учетом возраста детей: прямое обучение, показ, упражнения с выполнением действий, в процессе дидактических игр.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Обязательное</w:t>
      </w:r>
      <w:proofErr w:type="gramEnd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правила: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- руки 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моем</w:t>
      </w:r>
      <w:proofErr w:type="gramEnd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после туалета, перед столовой и по мере загрязнения.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после столовой вымыть губы.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Навыки мытья рук и умывания включают умение: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1. Закатать рукава; 2. Смочить руки;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3. Взять мыло, намыливать до появления пены;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>4. Мыть руки;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5. Смыть мыло;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6. Умыть лицо.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7. Сухо вытереть руки, лицо, аккуратно повесить полотенце в свою ячейку;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в) Основные правила одевания и раздевания.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-научить детей самостоятельно снимать одежду, обувь;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расстёгивать и застёгивать пуговицы спереди;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знать порядок раздевания и аккуратно складывать снятую одежду;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самостоятельно надевать на себя одежду и обувь в нужном порядке.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Формирование правил поведения: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Начав раздеваться, не отвлекаться игрой;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- Аккуратно убирать одежду. Одновременно знакомить детей с различными свойствами и качествами предметов одежды, названиями действий, 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упражнять в правильном употреблении глаголов надеть</w:t>
      </w:r>
      <w:proofErr w:type="gramEnd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, одеть, обуть и т. д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Во время всего процесса одевания или раздевания побуждать детей к самостоятельности.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Навыки снимания и надевания одежды в определенном порядке включают умение: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1. Расстегнуть пуговицы;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2. Снять платье (брюки)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;</w:t>
      </w:r>
      <w:proofErr w:type="gramEnd"/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3. Аккуратно повесить;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4. Снять обувь;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5. Снять колготки, носки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6. Надеть в обратной последовательности.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г) Учим пользоваться расчёской.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Знать свою расчёску и место, где она лежит;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Показать функциональное назначение расчёски и формировать навык её использования;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lastRenderedPageBreak/>
        <w:t xml:space="preserve">- Учить 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спокойно</w:t>
      </w:r>
      <w:proofErr w:type="gramEnd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относиться к процедуре причёсывания, повторять её по мере надобности;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Позволять ребёнку проявлять самостоятельность, исходя из его желания («Я сам! »)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;</w:t>
      </w:r>
      <w:proofErr w:type="gramEnd"/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Переносить навык использования расчёски в игровую ситуацию (с куклой, повторяя знакомое действие в сюжетно-ролевой игре;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Исключить возможность пользования чужой расчёской.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д) Учим пользоваться носовым платком.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Знать назначение носового платка. Не использовать его как предмет игры;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Спокойно относиться к процедуре использования платка по назначению;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Находить носовой платок в кармане платья, кофты, рубашки и т. д.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Самостоятельно доставать платок из кармана и вытирать самому нос (в случае необходимости обращаться за помощью)</w:t>
      </w:r>
      <w:proofErr w:type="gramStart"/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;</w:t>
      </w:r>
      <w:proofErr w:type="gramEnd"/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Постепенно формировать умение разворачивать и сворачивать платок, аккуратно класть его в карман.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 Обращать внимание на чистоту носового платка!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i/>
          <w:iCs/>
          <w:color w:val="212121"/>
          <w:sz w:val="28"/>
          <w:szCs w:val="28"/>
          <w:lang w:eastAsia="ru-RU"/>
        </w:rPr>
        <w:t>е) Правила поведения в туалете: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-Прививать элементарные культурно-гигиенические навыки:</w:t>
      </w:r>
    </w:p>
    <w:p w:rsidR="004C37CB" w:rsidRPr="004C37CB" w:rsidRDefault="004C37CB" w:rsidP="004C37CB">
      <w:pPr>
        <w:spacing w:before="180" w:after="0" w:line="240" w:lineRule="auto"/>
        <w:jc w:val="both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4C37CB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-пользоваться туалетом</w:t>
      </w:r>
    </w:p>
    <w:p w:rsidR="004C37CB" w:rsidRPr="004C37CB" w:rsidRDefault="004C37CB" w:rsidP="004C37CB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B9678F" w:rsidRPr="004C37CB" w:rsidRDefault="00B9678F">
      <w:pPr>
        <w:rPr>
          <w:sz w:val="28"/>
          <w:szCs w:val="28"/>
        </w:rPr>
      </w:pPr>
    </w:p>
    <w:sectPr w:rsidR="00B9678F" w:rsidRPr="004C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CB"/>
    <w:rsid w:val="004C37CB"/>
    <w:rsid w:val="00B9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3585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2022-01-05T12:42:00Z</dcterms:created>
  <dcterms:modified xsi:type="dcterms:W3CDTF">2022-01-05T12:43:00Z</dcterms:modified>
</cp:coreProperties>
</file>